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FF" w:rsidRPr="00EF7EFF" w:rsidRDefault="00EF7EFF" w:rsidP="00EF7EFF">
      <w:pPr>
        <w:autoSpaceDE w:val="0"/>
        <w:autoSpaceDN w:val="0"/>
        <w:adjustRightInd w:val="0"/>
        <w:spacing w:line="540" w:lineRule="atLeast"/>
        <w:jc w:val="center"/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</w:pP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財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政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部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南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區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國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稅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局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新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化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proofErr w:type="gramStart"/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稽</w:t>
      </w:r>
      <w:proofErr w:type="gramEnd"/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徵</w:t>
      </w:r>
      <w:r w:rsidRPr="00EF7EFF">
        <w:rPr>
          <w:rFonts w:ascii="Arial" w:eastAsia="標楷體" w:hAnsi="Arial" w:cs="Arial"/>
          <w:b/>
          <w:bCs/>
          <w:kern w:val="0"/>
          <w:sz w:val="40"/>
          <w:szCs w:val="40"/>
          <w:lang w:val="zh-TW"/>
        </w:rPr>
        <w:t xml:space="preserve"> </w:t>
      </w:r>
      <w:r w:rsidRPr="00EF7EFF">
        <w:rPr>
          <w:rFonts w:ascii="Arial" w:eastAsia="標楷體" w:hAnsi="標楷體" w:cs="Arial"/>
          <w:b/>
          <w:bCs/>
          <w:kern w:val="0"/>
          <w:sz w:val="40"/>
          <w:szCs w:val="40"/>
          <w:lang w:val="zh-TW"/>
        </w:rPr>
        <w:t>所</w:t>
      </w:r>
    </w:p>
    <w:p w:rsidR="00EF7EFF" w:rsidRPr="00EF7EFF" w:rsidRDefault="00EF7EFF" w:rsidP="00EF7EFF">
      <w:pPr>
        <w:autoSpaceDE w:val="0"/>
        <w:autoSpaceDN w:val="0"/>
        <w:adjustRightInd w:val="0"/>
        <w:spacing w:line="540" w:lineRule="atLeast"/>
        <w:jc w:val="center"/>
        <w:rPr>
          <w:rFonts w:ascii="Arial" w:eastAsia="標楷體" w:hAnsi="Arial" w:cs="Arial"/>
          <w:b/>
          <w:bCs/>
          <w:kern w:val="0"/>
          <w:sz w:val="36"/>
          <w:szCs w:val="36"/>
          <w:lang w:val="zh-TW"/>
        </w:rPr>
      </w:pPr>
      <w:proofErr w:type="gramStart"/>
      <w:r w:rsidRPr="00EF7EFF">
        <w:rPr>
          <w:rFonts w:ascii="Arial" w:eastAsia="標楷體" w:hAnsi="Arial" w:cs="Arial"/>
          <w:b/>
          <w:bCs/>
          <w:kern w:val="0"/>
          <w:sz w:val="36"/>
          <w:szCs w:val="36"/>
          <w:lang w:val="zh-TW"/>
        </w:rPr>
        <w:t>107</w:t>
      </w:r>
      <w:proofErr w:type="gramEnd"/>
      <w:r w:rsidRPr="00EF7EFF">
        <w:rPr>
          <w:rFonts w:ascii="Arial" w:eastAsia="標楷體" w:hAnsi="標楷體" w:cs="Arial"/>
          <w:b/>
          <w:bCs/>
          <w:kern w:val="0"/>
          <w:sz w:val="36"/>
          <w:szCs w:val="36"/>
          <w:lang w:val="zh-TW"/>
        </w:rPr>
        <w:t>年度綜所稅及執行業務所得申報講習會簡章</w:t>
      </w:r>
    </w:p>
    <w:p w:rsidR="00EF7EFF" w:rsidRDefault="00EF7EFF" w:rsidP="00EF7EFF">
      <w:pPr>
        <w:autoSpaceDE w:val="0"/>
        <w:autoSpaceDN w:val="0"/>
        <w:adjustRightInd w:val="0"/>
        <w:spacing w:line="480" w:lineRule="atLeast"/>
        <w:jc w:val="both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EF7EFF" w:rsidRPr="00EF7EFF" w:rsidRDefault="00EF7EFF" w:rsidP="00EF7EFF">
      <w:pPr>
        <w:autoSpaceDE w:val="0"/>
        <w:autoSpaceDN w:val="0"/>
        <w:adjustRightInd w:val="0"/>
        <w:spacing w:line="360" w:lineRule="auto"/>
        <w:ind w:left="1928" w:hanging="1928"/>
        <w:jc w:val="both"/>
        <w:rPr>
          <w:rFonts w:ascii="Arial" w:eastAsia="標楷體" w:hAnsi="Arial" w:cs="Arial"/>
          <w:spacing w:val="2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一、講習對象：一般民眾、代理申報之稅務會計從業人員、執行業務者及其他所得業者</w:t>
      </w:r>
      <w:r w:rsidRPr="00EF7EFF">
        <w:rPr>
          <w:rFonts w:ascii="Arial" w:eastAsia="標楷體" w:hAnsi="標楷體" w:cs="Arial"/>
          <w:spacing w:val="2"/>
          <w:kern w:val="0"/>
          <w:sz w:val="28"/>
          <w:szCs w:val="28"/>
          <w:lang w:val="zh-TW"/>
        </w:rPr>
        <w:t>。</w:t>
      </w:r>
    </w:p>
    <w:p w:rsidR="00EF7EFF" w:rsidRPr="00EF7EFF" w:rsidRDefault="00EF7EFF" w:rsidP="00EF7EFF">
      <w:pPr>
        <w:autoSpaceDE w:val="0"/>
        <w:autoSpaceDN w:val="0"/>
        <w:adjustRightInd w:val="0"/>
        <w:spacing w:line="360" w:lineRule="auto"/>
        <w:ind w:left="599" w:hanging="599"/>
        <w:jc w:val="both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二、講習日期：</w:t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108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年</w:t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4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月</w:t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16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日</w:t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(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二</w:t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)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上午</w:t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9:00-12:00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。</w:t>
      </w:r>
    </w:p>
    <w:p w:rsidR="00EF7EFF" w:rsidRPr="00EF7EFF" w:rsidRDefault="00EF7EFF" w:rsidP="00EF7EFF">
      <w:pPr>
        <w:autoSpaceDE w:val="0"/>
        <w:autoSpaceDN w:val="0"/>
        <w:adjustRightInd w:val="0"/>
        <w:spacing w:line="360" w:lineRule="auto"/>
        <w:jc w:val="both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三、講習地點：新化</w:t>
      </w:r>
      <w:proofErr w:type="gramStart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稽</w:t>
      </w:r>
      <w:proofErr w:type="gramEnd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徵所大禮堂（</w:t>
      </w:r>
      <w:proofErr w:type="gramStart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臺</w:t>
      </w:r>
      <w:proofErr w:type="gramEnd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南市新化區中正路</w:t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588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號後棟</w:t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1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樓）。</w:t>
      </w:r>
    </w:p>
    <w:p w:rsidR="00EF7EFF" w:rsidRPr="00EF7EFF" w:rsidRDefault="00EF7EFF" w:rsidP="00EF7EFF">
      <w:pPr>
        <w:autoSpaceDE w:val="0"/>
        <w:autoSpaceDN w:val="0"/>
        <w:adjustRightInd w:val="0"/>
        <w:spacing w:line="360" w:lineRule="auto"/>
        <w:jc w:val="both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四、主辦單位：南區國稅局新化</w:t>
      </w:r>
      <w:proofErr w:type="gramStart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稽</w:t>
      </w:r>
      <w:proofErr w:type="gramEnd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徵所。</w:t>
      </w:r>
    </w:p>
    <w:p w:rsidR="00EF7EFF" w:rsidRPr="00EF7EFF" w:rsidRDefault="00EF7EFF" w:rsidP="00EF7EFF">
      <w:pPr>
        <w:autoSpaceDE w:val="0"/>
        <w:autoSpaceDN w:val="0"/>
        <w:adjustRightInd w:val="0"/>
        <w:spacing w:line="360" w:lineRule="auto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五、課程表：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160"/>
        <w:gridCol w:w="5160"/>
        <w:gridCol w:w="2482"/>
      </w:tblGrid>
      <w:tr w:rsidR="00EF7EFF" w:rsidRPr="00EF7EFF" w:rsidTr="00EF7EF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7EFF" w:rsidRPr="00EF7EFF" w:rsidRDefault="00EF7EFF" w:rsidP="00325033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時</w:t>
            </w:r>
            <w:r w:rsidRPr="00EF7EFF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  <w:lang w:val="zh-TW"/>
              </w:rPr>
              <w:t xml:space="preserve">  </w:t>
            </w:r>
            <w:r w:rsidRPr="00EF7EFF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間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7EFF" w:rsidRPr="00EF7EFF" w:rsidRDefault="00EF7EFF" w:rsidP="00325033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課</w:t>
            </w:r>
            <w:r w:rsidRPr="00EF7EFF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  <w:lang w:val="zh-TW"/>
              </w:rPr>
              <w:t xml:space="preserve"> </w:t>
            </w:r>
            <w:r w:rsidRPr="00EF7EFF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程</w:t>
            </w:r>
            <w:r w:rsidRPr="00EF7EFF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  <w:lang w:val="zh-TW"/>
              </w:rPr>
              <w:t xml:space="preserve"> </w:t>
            </w:r>
            <w:r w:rsidRPr="00EF7EFF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安</w:t>
            </w:r>
            <w:r w:rsidRPr="00EF7EFF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  <w:lang w:val="zh-TW"/>
              </w:rPr>
              <w:t xml:space="preserve"> </w:t>
            </w:r>
            <w:r w:rsidRPr="00EF7EFF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排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7EFF" w:rsidRPr="00EF7EFF" w:rsidRDefault="00EF7EFF" w:rsidP="00325033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講</w:t>
            </w:r>
            <w:r w:rsidRPr="00EF7EFF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  <w:lang w:val="zh-TW"/>
              </w:rPr>
              <w:t xml:space="preserve">  </w:t>
            </w:r>
            <w:r w:rsidRPr="00EF7EFF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師</w:t>
            </w:r>
          </w:p>
        </w:tc>
      </w:tr>
      <w:tr w:rsidR="00EF7EFF" w:rsidRPr="00EF7EFF" w:rsidTr="00EF7EFF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08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50~09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ind w:left="-326" w:firstLine="358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政風法令宣導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</w:p>
        </w:tc>
      </w:tr>
      <w:tr w:rsidR="00EF7EFF" w:rsidRPr="00EF7EFF" w:rsidTr="00EF7EFF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spacing w:line="500" w:lineRule="atLeast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09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00~09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20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ind w:left="-326" w:firstLine="358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108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年房屋稅調整說明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proofErr w:type="gramStart"/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臺</w:t>
            </w:r>
            <w:proofErr w:type="gramEnd"/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南市政府財政稅務局新化分局</w:t>
            </w:r>
          </w:p>
        </w:tc>
      </w:tr>
      <w:tr w:rsidR="00EF7EFF" w:rsidRPr="00EF7EFF" w:rsidTr="00EF7EF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spacing w:line="380" w:lineRule="atLeast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09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20~10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10</w:t>
            </w:r>
          </w:p>
          <w:p w:rsidR="00EF7EFF" w:rsidRPr="00EF7EFF" w:rsidRDefault="00EF7EFF" w:rsidP="00EF7EFF">
            <w:pPr>
              <w:autoSpaceDE w:val="0"/>
              <w:autoSpaceDN w:val="0"/>
              <w:adjustRightInd w:val="0"/>
              <w:spacing w:line="380" w:lineRule="atLeast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10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10~11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spacing w:line="500" w:lineRule="atLeast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綜合所得稅法令及結算申報稅額試算服務</w:t>
            </w:r>
            <w:r>
              <w:rPr>
                <w:rFonts w:ascii="Arial" w:eastAsia="標楷體" w:hAnsi="標楷體" w:cs="Arial" w:hint="eastAsia"/>
                <w:kern w:val="0"/>
                <w:sz w:val="28"/>
                <w:szCs w:val="28"/>
                <w:lang w:val="zh-TW"/>
              </w:rPr>
              <w:br/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查調所得及扣除額資料相關規定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spacing w:line="500" w:lineRule="atLeast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稅務員黃詩涵</w:t>
            </w:r>
          </w:p>
        </w:tc>
      </w:tr>
      <w:tr w:rsidR="00EF7EFF" w:rsidRPr="00EF7EFF" w:rsidTr="00EF7EFF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spacing w:line="380" w:lineRule="atLeast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11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10~12</w:t>
            </w: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EF7EFF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spacing w:line="500" w:lineRule="atLeast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執行業務所得法令及查核實務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7EFF" w:rsidRPr="00EF7EFF" w:rsidRDefault="00EF7EFF" w:rsidP="00EF7EFF">
            <w:pPr>
              <w:autoSpaceDE w:val="0"/>
              <w:autoSpaceDN w:val="0"/>
              <w:adjustRightInd w:val="0"/>
              <w:spacing w:line="500" w:lineRule="atLeast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EF7EFF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稅務員歐品瑜</w:t>
            </w:r>
          </w:p>
        </w:tc>
      </w:tr>
    </w:tbl>
    <w:p w:rsidR="00EF7EFF" w:rsidRPr="00EF7EFF" w:rsidRDefault="00EF7EFF" w:rsidP="00EF7EFF">
      <w:pPr>
        <w:autoSpaceDE w:val="0"/>
        <w:autoSpaceDN w:val="0"/>
        <w:adjustRightInd w:val="0"/>
        <w:spacing w:before="100" w:line="360" w:lineRule="auto"/>
        <w:ind w:left="560" w:hanging="560"/>
        <w:jc w:val="both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六、請於</w:t>
      </w:r>
      <w:r w:rsidRPr="00EF7EFF">
        <w:rPr>
          <w:rFonts w:ascii="Arial" w:eastAsia="標楷體" w:hAnsi="Arial" w:cs="Arial"/>
          <w:b/>
          <w:bCs/>
          <w:kern w:val="0"/>
          <w:sz w:val="28"/>
          <w:szCs w:val="28"/>
          <w:u w:val="single"/>
          <w:lang w:val="zh-TW"/>
        </w:rPr>
        <w:t>4</w:t>
      </w:r>
      <w:r w:rsidRPr="00EF7EFF">
        <w:rPr>
          <w:rFonts w:ascii="Arial" w:eastAsia="標楷體" w:hAnsi="標楷體" w:cs="Arial"/>
          <w:b/>
          <w:bCs/>
          <w:kern w:val="0"/>
          <w:sz w:val="28"/>
          <w:szCs w:val="28"/>
          <w:u w:val="single"/>
          <w:lang w:val="zh-TW"/>
        </w:rPr>
        <w:t>月</w:t>
      </w:r>
      <w:r w:rsidRPr="00EF7EFF">
        <w:rPr>
          <w:rFonts w:ascii="Arial" w:eastAsia="標楷體" w:hAnsi="Arial" w:cs="Arial"/>
          <w:b/>
          <w:bCs/>
          <w:kern w:val="0"/>
          <w:sz w:val="28"/>
          <w:szCs w:val="28"/>
          <w:u w:val="single"/>
          <w:lang w:val="zh-TW"/>
        </w:rPr>
        <w:t>12</w:t>
      </w:r>
      <w:r w:rsidRPr="00EF7EFF">
        <w:rPr>
          <w:rFonts w:ascii="Arial" w:eastAsia="標楷體" w:hAnsi="標楷體" w:cs="Arial"/>
          <w:b/>
          <w:bCs/>
          <w:kern w:val="0"/>
          <w:sz w:val="28"/>
          <w:szCs w:val="28"/>
          <w:u w:val="single"/>
          <w:lang w:val="zh-TW"/>
        </w:rPr>
        <w:t>日前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進入南區國稅局網站</w:t>
      </w:r>
      <w:proofErr w:type="gramStart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（</w:t>
      </w:r>
      <w:proofErr w:type="gramEnd"/>
      <w:r w:rsidRPr="00EF7EFF"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  <w:fldChar w:fldCharType="begin"/>
      </w:r>
      <w:r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  <w:instrText>HYPERLINK "http://www.ntbsa.gov.tw/"</w:instrText>
      </w:r>
      <w:r w:rsidRPr="00EF7EFF"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</w:r>
      <w:r w:rsidRPr="00EF7EFF"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  <w:fldChar w:fldCharType="separate"/>
      </w:r>
      <w:r w:rsidRPr="00EF7EFF"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  <w:t>www.ntbsa.gov.tw</w:t>
      </w:r>
      <w:r w:rsidRPr="00EF7EFF"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  <w:fldChar w:fldCharType="end"/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)→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點選講習會</w:t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→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點選</w:t>
      </w:r>
      <w:r w:rsidRPr="00EF7EFF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新化</w:t>
      </w:r>
      <w:proofErr w:type="gramStart"/>
      <w:r w:rsidRPr="00EF7EFF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稽</w:t>
      </w:r>
      <w:proofErr w:type="gramEnd"/>
      <w:r w:rsidRPr="00EF7EFF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徵所</w:t>
      </w:r>
      <w:r w:rsidRPr="00EF7EFF">
        <w:rPr>
          <w:rFonts w:ascii="Arial" w:eastAsia="標楷體" w:hAnsi="Arial" w:cs="Arial"/>
          <w:b/>
          <w:bCs/>
          <w:kern w:val="0"/>
          <w:sz w:val="28"/>
          <w:szCs w:val="28"/>
          <w:lang w:val="zh-TW"/>
        </w:rPr>
        <w:t>108</w:t>
      </w:r>
      <w:r w:rsidRPr="00EF7EFF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年</w:t>
      </w:r>
      <w:r w:rsidRPr="00EF7EFF">
        <w:rPr>
          <w:rFonts w:ascii="Arial" w:eastAsia="標楷體" w:hAnsi="Arial" w:cs="Arial"/>
          <w:b/>
          <w:bCs/>
          <w:kern w:val="0"/>
          <w:sz w:val="28"/>
          <w:szCs w:val="28"/>
          <w:lang w:val="zh-TW"/>
        </w:rPr>
        <w:t>4</w:t>
      </w:r>
      <w:r w:rsidRPr="00EF7EFF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月</w:t>
      </w:r>
      <w:r w:rsidRPr="00EF7EFF">
        <w:rPr>
          <w:rFonts w:ascii="Arial" w:eastAsia="標楷體" w:hAnsi="Arial" w:cs="Arial"/>
          <w:b/>
          <w:bCs/>
          <w:kern w:val="0"/>
          <w:sz w:val="28"/>
          <w:szCs w:val="28"/>
          <w:lang w:val="zh-TW"/>
        </w:rPr>
        <w:t>16</w:t>
      </w:r>
      <w:r w:rsidRPr="00EF7EFF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日「</w:t>
      </w:r>
      <w:proofErr w:type="gramStart"/>
      <w:r w:rsidRPr="00EF7EFF">
        <w:rPr>
          <w:rFonts w:ascii="Arial" w:eastAsia="標楷體" w:hAnsi="Arial" w:cs="Arial"/>
          <w:b/>
          <w:bCs/>
          <w:kern w:val="0"/>
          <w:sz w:val="28"/>
          <w:szCs w:val="28"/>
          <w:lang w:val="zh-TW"/>
        </w:rPr>
        <w:t>10</w:t>
      </w:r>
      <w:r>
        <w:rPr>
          <w:rFonts w:ascii="Arial" w:eastAsia="標楷體" w:hAnsi="Arial" w:cs="Arial"/>
          <w:b/>
          <w:bCs/>
          <w:kern w:val="0"/>
          <w:sz w:val="28"/>
          <w:szCs w:val="28"/>
          <w:lang w:val="zh-TW"/>
        </w:rPr>
        <w:t>7</w:t>
      </w:r>
      <w:proofErr w:type="gramEnd"/>
      <w:r w:rsidRPr="00EF7EFF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年度綜所稅及執行業務所得申報講習會」</w:t>
      </w:r>
      <w:proofErr w:type="gramStart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線上報名</w:t>
      </w:r>
      <w:proofErr w:type="gramEnd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或亦可</w:t>
      </w:r>
      <w:r w:rsidRPr="00EF7EFF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現場報名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。</w:t>
      </w:r>
    </w:p>
    <w:p w:rsidR="00EF7EFF" w:rsidRPr="00EF7EFF" w:rsidRDefault="00EF7EFF" w:rsidP="00EF7EFF">
      <w:pPr>
        <w:autoSpaceDE w:val="0"/>
        <w:autoSpaceDN w:val="0"/>
        <w:adjustRightInd w:val="0"/>
        <w:spacing w:line="360" w:lineRule="auto"/>
        <w:jc w:val="both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七、學員配合事項：</w:t>
      </w:r>
    </w:p>
    <w:p w:rsidR="00EF7EFF" w:rsidRPr="00EF7EFF" w:rsidRDefault="00EF7EFF" w:rsidP="00EF7E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0" w:hangingChars="50" w:hanging="140"/>
        <w:jc w:val="both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響應環保節能</w:t>
      </w:r>
      <w:proofErr w:type="gramStart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減碳不</w:t>
      </w:r>
      <w:proofErr w:type="gramEnd"/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提供上課講義，請於講習會前</w:t>
      </w:r>
      <w:r w:rsidRPr="00EF7EFF">
        <w:rPr>
          <w:rFonts w:ascii="Arial" w:eastAsia="標楷體" w:hAnsi="Arial" w:cs="Arial"/>
          <w:kern w:val="0"/>
          <w:sz w:val="28"/>
          <w:szCs w:val="28"/>
          <w:lang w:val="zh-TW"/>
        </w:rPr>
        <w:t>3</w:t>
      </w:r>
      <w:r w:rsidRPr="00EF7EFF">
        <w:rPr>
          <w:rFonts w:ascii="Arial" w:eastAsia="標楷體" w:hAnsi="標楷體" w:cs="Arial"/>
          <w:kern w:val="0"/>
          <w:sz w:val="28"/>
          <w:szCs w:val="28"/>
          <w:lang w:val="zh-TW"/>
        </w:rPr>
        <w:t>日自行至南區國稅局網站下載。</w:t>
      </w:r>
    </w:p>
    <w:p w:rsidR="00EF7EFF" w:rsidRPr="00EF7EFF" w:rsidRDefault="00EF7EFF" w:rsidP="00EF7E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現場不提供原子筆及紙杯，請自行準備。</w:t>
      </w:r>
    </w:p>
    <w:p w:rsidR="00EF7EFF" w:rsidRPr="00EF7EFF" w:rsidRDefault="00EF7EFF" w:rsidP="00EF7E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本場講習會兼</w:t>
      </w:r>
      <w:proofErr w:type="gramStart"/>
      <w:r w:rsidRPr="00EF7EFF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採</w:t>
      </w:r>
      <w:proofErr w:type="gramEnd"/>
      <w:r w:rsidRPr="00EF7EFF"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  <w:t>YouTube</w:t>
      </w:r>
      <w:r w:rsidRPr="00EF7EFF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同步直播。</w:t>
      </w:r>
    </w:p>
    <w:p w:rsidR="00EF7EFF" w:rsidRPr="00EF7EFF" w:rsidRDefault="00EF7EFF" w:rsidP="00EF7EFF">
      <w:pPr>
        <w:autoSpaceDE w:val="0"/>
        <w:autoSpaceDN w:val="0"/>
        <w:adjustRightInd w:val="0"/>
        <w:spacing w:line="360" w:lineRule="auto"/>
        <w:jc w:val="both"/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</w:pPr>
      <w:r w:rsidRPr="00EF7EFF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八、本講習會服務專線及聯絡人：</w:t>
      </w:r>
      <w:r w:rsidRPr="00EF7EFF"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  <w:t>(06)5978211</w:t>
      </w:r>
      <w:r w:rsidRPr="00EF7EFF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分機</w:t>
      </w:r>
      <w:r w:rsidRPr="00EF7EFF"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  <w:t xml:space="preserve">402 </w:t>
      </w:r>
      <w:r w:rsidRPr="00EF7EFF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施小姐。</w:t>
      </w:r>
    </w:p>
    <w:p w:rsidR="00F365F9" w:rsidRDefault="00F365F9"/>
    <w:sectPr w:rsidR="00F365F9" w:rsidSect="00EF7EFF">
      <w:pgSz w:w="12240" w:h="15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B08A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EFF"/>
    <w:rsid w:val="00325033"/>
    <w:rsid w:val="00EF7EFF"/>
    <w:rsid w:val="00F3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</dc:creator>
  <cp:lastModifiedBy>ebon</cp:lastModifiedBy>
  <cp:revision>2</cp:revision>
  <dcterms:created xsi:type="dcterms:W3CDTF">2019-04-11T03:21:00Z</dcterms:created>
  <dcterms:modified xsi:type="dcterms:W3CDTF">2019-04-11T03:24:00Z</dcterms:modified>
</cp:coreProperties>
</file>